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80" w:rsidRPr="004A51BC" w:rsidRDefault="00C951CC">
      <w:pPr>
        <w:jc w:val="center"/>
        <w:rPr>
          <w:rFonts w:ascii="Times New Roman" w:eastAsia="黑体" w:hAnsi="Times New Roman"/>
          <w:bCs/>
          <w:sz w:val="32"/>
        </w:rPr>
      </w:pPr>
      <w:r w:rsidRPr="004A51BC">
        <w:rPr>
          <w:rFonts w:ascii="Times New Roman" w:eastAsia="黑体" w:hAnsi="Times New Roman"/>
          <w:bCs/>
          <w:sz w:val="32"/>
        </w:rPr>
        <w:t>江苏科技大学</w:t>
      </w:r>
      <w:r w:rsidR="00DC08DB" w:rsidRPr="004A51BC">
        <w:rPr>
          <w:rFonts w:ascii="Times New Roman" w:eastAsia="黑体" w:hAnsi="Times New Roman" w:hint="eastAsia"/>
          <w:bCs/>
          <w:sz w:val="32"/>
        </w:rPr>
        <w:t>海洋</w:t>
      </w:r>
      <w:r w:rsidRPr="004A51BC">
        <w:rPr>
          <w:rFonts w:ascii="Times New Roman" w:eastAsia="黑体" w:hAnsi="Times New Roman"/>
          <w:bCs/>
          <w:sz w:val="32"/>
        </w:rPr>
        <w:t>学院</w:t>
      </w:r>
      <w:r w:rsidRPr="004A51BC">
        <w:rPr>
          <w:rFonts w:ascii="Times New Roman" w:eastAsia="黑体" w:hAnsi="Times New Roman" w:hint="eastAsia"/>
          <w:bCs/>
          <w:sz w:val="32"/>
        </w:rPr>
        <w:t>考试</w:t>
      </w:r>
      <w:r w:rsidRPr="004A51BC">
        <w:rPr>
          <w:rFonts w:ascii="Times New Roman" w:eastAsia="黑体" w:hAnsi="Times New Roman"/>
          <w:bCs/>
          <w:sz w:val="32"/>
        </w:rPr>
        <w:t>课程</w:t>
      </w:r>
      <w:r w:rsidRPr="004A51BC">
        <w:rPr>
          <w:rFonts w:ascii="Times New Roman" w:eastAsia="黑体" w:hAnsi="Times New Roman" w:hint="eastAsia"/>
          <w:bCs/>
          <w:sz w:val="32"/>
        </w:rPr>
        <w:t>考核</w:t>
      </w:r>
      <w:r w:rsidRPr="004A51BC">
        <w:rPr>
          <w:rFonts w:ascii="Times New Roman" w:eastAsia="黑体" w:hAnsi="Times New Roman"/>
          <w:bCs/>
          <w:sz w:val="32"/>
        </w:rPr>
        <w:t>合理性审核表</w:t>
      </w:r>
    </w:p>
    <w:tbl>
      <w:tblPr>
        <w:tblW w:w="978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"/>
        <w:gridCol w:w="841"/>
        <w:gridCol w:w="535"/>
        <w:gridCol w:w="425"/>
        <w:gridCol w:w="142"/>
        <w:gridCol w:w="709"/>
        <w:gridCol w:w="1417"/>
        <w:gridCol w:w="425"/>
        <w:gridCol w:w="709"/>
        <w:gridCol w:w="1418"/>
        <w:gridCol w:w="1134"/>
        <w:gridCol w:w="141"/>
        <w:gridCol w:w="993"/>
        <w:gridCol w:w="807"/>
        <w:gridCol w:w="43"/>
      </w:tblGrid>
      <w:tr w:rsidR="00877380">
        <w:trPr>
          <w:gridBefore w:val="1"/>
          <w:gridAfter w:val="1"/>
          <w:wBefore w:w="42" w:type="dxa"/>
          <w:wAfter w:w="43" w:type="dxa"/>
          <w:cantSplit/>
          <w:trHeight w:val="461"/>
          <w:jc w:val="center"/>
        </w:trPr>
        <w:tc>
          <w:tcPr>
            <w:tcW w:w="9696" w:type="dxa"/>
            <w:gridSpan w:val="13"/>
            <w:tcBorders>
              <w:bottom w:val="single" w:sz="8" w:space="0" w:color="auto"/>
            </w:tcBorders>
            <w:vAlign w:val="center"/>
          </w:tcPr>
          <w:p w:rsidR="00877380" w:rsidRDefault="00877380">
            <w:pPr>
              <w:jc w:val="center"/>
              <w:rPr>
                <w:rFonts w:ascii="黑体" w:eastAsia="黑体" w:hAnsi="宋体"/>
                <w:sz w:val="24"/>
              </w:rPr>
            </w:pPr>
          </w:p>
          <w:p w:rsidR="00877380" w:rsidRDefault="00C951CC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试卷命题及其使用信息（由命题教师填写）</w:t>
            </w:r>
          </w:p>
          <w:p w:rsidR="00877380" w:rsidRDefault="00877380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62"/>
          <w:jc w:val="center"/>
        </w:trPr>
        <w:tc>
          <w:tcPr>
            <w:tcW w:w="137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3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开课学期</w:t>
            </w:r>
          </w:p>
        </w:tc>
        <w:tc>
          <w:tcPr>
            <w:tcW w:w="30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numPr>
                <w:ilvl w:val="0"/>
                <w:numId w:val="1"/>
              </w:numPr>
              <w:ind w:firstLine="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学年第</w:t>
            </w:r>
            <w:proofErr w:type="gramEnd"/>
            <w:r>
              <w:rPr>
                <w:rFonts w:ascii="宋体" w:hAnsi="宋体" w:hint="eastAsia"/>
              </w:rPr>
              <w:t xml:space="preserve">   学期</w:t>
            </w:r>
          </w:p>
        </w:tc>
      </w:tr>
      <w:tr w:rsidR="00233DB1" w:rsidTr="002A5A2D">
        <w:trPr>
          <w:gridBefore w:val="1"/>
          <w:gridAfter w:val="1"/>
          <w:wBefore w:w="42" w:type="dxa"/>
          <w:wAfter w:w="43" w:type="dxa"/>
          <w:cantSplit/>
          <w:trHeight w:val="512"/>
          <w:jc w:val="center"/>
        </w:trPr>
        <w:tc>
          <w:tcPr>
            <w:tcW w:w="137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适用专业</w:t>
            </w:r>
          </w:p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3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学生人数</w:t>
            </w:r>
          </w:p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48"/>
          <w:jc w:val="center"/>
        </w:trPr>
        <w:tc>
          <w:tcPr>
            <w:tcW w:w="137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考试日期</w:t>
            </w:r>
          </w:p>
        </w:tc>
        <w:tc>
          <w:tcPr>
            <w:tcW w:w="63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   年     月     日 （第     周 星期      ）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印刷份数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70"/>
          <w:jc w:val="center"/>
        </w:trPr>
        <w:tc>
          <w:tcPr>
            <w:tcW w:w="137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考试方式</w:t>
            </w:r>
          </w:p>
        </w:tc>
        <w:tc>
          <w:tcPr>
            <w:tcW w:w="832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 w:rsidP="00DC08DB">
            <w:pPr>
              <w:spacing w:line="240" w:lineRule="atLeast"/>
              <w:ind w:firstLineChars="758" w:firstLine="159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□闭卷         □开卷       □闭卷开卷结合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62"/>
          <w:jc w:val="center"/>
        </w:trPr>
        <w:tc>
          <w:tcPr>
            <w:tcW w:w="2652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A卷及参考答案、评分标准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  □无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B卷及参考答案、评分标准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  □无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26"/>
          <w:jc w:val="center"/>
        </w:trPr>
        <w:tc>
          <w:tcPr>
            <w:tcW w:w="7896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A卷B</w:t>
            </w:r>
            <w:proofErr w:type="gramStart"/>
            <w:r>
              <w:rPr>
                <w:rFonts w:ascii="宋体" w:hAnsi="宋体" w:hint="eastAsia"/>
              </w:rPr>
              <w:t>卷分别</w:t>
            </w:r>
            <w:proofErr w:type="gramEnd"/>
            <w:r>
              <w:rPr>
                <w:rFonts w:ascii="宋体" w:hAnsi="宋体" w:hint="eastAsia"/>
              </w:rPr>
              <w:t>与前三学年各考卷比较，重复试题的合计分数是否超过试卷总分的30%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  □否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96"/>
          <w:jc w:val="center"/>
        </w:trPr>
        <w:tc>
          <w:tcPr>
            <w:tcW w:w="194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所属系（教研室）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命题人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(签字)                   年    月    日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596"/>
          <w:jc w:val="center"/>
        </w:trPr>
        <w:tc>
          <w:tcPr>
            <w:tcW w:w="1943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</w:t>
            </w:r>
          </w:p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Times New Roman" w:hAnsi="Times New Roman"/>
                <w:sz w:val="24"/>
              </w:rPr>
              <w:t>目标</w:t>
            </w:r>
          </w:p>
        </w:tc>
        <w:tc>
          <w:tcPr>
            <w:tcW w:w="775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77380" w:rsidRDefault="00C951CC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877380" w:rsidRDefault="00C951CC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877380" w:rsidRDefault="00C951CC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……</w:t>
            </w:r>
          </w:p>
          <w:p w:rsidR="00877380" w:rsidRDefault="00877380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77380" w:rsidRDefault="00877380">
            <w:pPr>
              <w:spacing w:line="240" w:lineRule="atLeast"/>
              <w:rPr>
                <w:rFonts w:ascii="宋体" w:hAnsi="宋体"/>
              </w:rPr>
            </w:pPr>
          </w:p>
          <w:p w:rsidR="00877380" w:rsidRDefault="00877380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877380">
        <w:trPr>
          <w:gridBefore w:val="1"/>
          <w:gridAfter w:val="1"/>
          <w:wBefore w:w="42" w:type="dxa"/>
          <w:wAfter w:w="43" w:type="dxa"/>
          <w:cantSplit/>
          <w:trHeight w:val="414"/>
          <w:jc w:val="center"/>
        </w:trPr>
        <w:tc>
          <w:tcPr>
            <w:tcW w:w="9696" w:type="dxa"/>
            <w:gridSpan w:val="1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黑体" w:eastAsia="黑体" w:hAnsi="宋体"/>
                <w:sz w:val="24"/>
              </w:rPr>
            </w:pPr>
            <w:bookmarkStart w:id="0" w:name="_Hlk88035384"/>
            <w:r>
              <w:rPr>
                <w:rFonts w:ascii="黑体" w:eastAsia="黑体" w:hAnsi="宋体" w:hint="eastAsia"/>
                <w:sz w:val="24"/>
              </w:rPr>
              <w:t>试卷审核信息（由系或教研室主任填写）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A卷、B卷及其参考答案、评分标准是否齐全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齐全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不齐全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试卷样式是否按照学校规定的统一模版样式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否 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试卷页底部页码标注</w:t>
            </w:r>
            <w:r>
              <w:rPr>
                <w:rFonts w:ascii="宋体" w:hAnsi="宋体"/>
              </w:rPr>
              <w:t>是否</w:t>
            </w:r>
            <w:r>
              <w:rPr>
                <w:rFonts w:ascii="宋体" w:hAnsi="宋体" w:hint="eastAsia"/>
              </w:rPr>
              <w:t>规范</w:t>
            </w:r>
            <w:r>
              <w:rPr>
                <w:rFonts w:ascii="宋体" w:hAnsi="宋体"/>
              </w:rPr>
              <w:t>完整</w:t>
            </w:r>
            <w:r>
              <w:rPr>
                <w:rFonts w:ascii="宋体" w:hAnsi="宋体" w:hint="eastAsia"/>
              </w:rPr>
              <w:t>（第?页 / 共?页）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各试题分数分配是否总体合理，标注分数是否明确清晰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各试题总分是否为100分（百分制评分试卷）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题型是否合适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偏多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偏少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题量</w:t>
            </w:r>
            <w:r>
              <w:rPr>
                <w:rFonts w:ascii="宋体" w:hAnsi="宋体" w:hint="eastAsia"/>
              </w:rPr>
              <w:t>是否合</w:t>
            </w:r>
            <w:r>
              <w:rPr>
                <w:rFonts w:ascii="宋体" w:hAnsi="宋体"/>
              </w:rPr>
              <w:t>适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偏重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偏轻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试题覆盖面（与课程教学大纲要求教学内容比较）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较好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一般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需改进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535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ind w:firstLineChars="50"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A、 B卷重复试题的合计分数是否超过试卷总分的20%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464"/>
          <w:jc w:val="center"/>
        </w:trPr>
        <w:tc>
          <w:tcPr>
            <w:tcW w:w="5203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发现命题错误</w:t>
            </w:r>
          </w:p>
        </w:tc>
        <w:tc>
          <w:tcPr>
            <w:tcW w:w="44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有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无</w:t>
            </w:r>
          </w:p>
        </w:tc>
      </w:tr>
      <w:tr w:rsidR="00877380">
        <w:trPr>
          <w:gridBefore w:val="1"/>
          <w:gridAfter w:val="1"/>
          <w:wBefore w:w="42" w:type="dxa"/>
          <w:wAfter w:w="43" w:type="dxa"/>
          <w:trHeight w:val="704"/>
          <w:jc w:val="center"/>
        </w:trPr>
        <w:tc>
          <w:tcPr>
            <w:tcW w:w="1801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其他审核发现的问题或说明事项</w:t>
            </w:r>
          </w:p>
        </w:tc>
        <w:tc>
          <w:tcPr>
            <w:tcW w:w="7895" w:type="dxa"/>
            <w:gridSpan w:val="10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77380" w:rsidRDefault="00877380">
            <w:pPr>
              <w:rPr>
                <w:rFonts w:ascii="楷体_GB2312" w:eastAsia="楷体_GB2312" w:hAnsi="宋体"/>
              </w:rPr>
            </w:pPr>
          </w:p>
        </w:tc>
      </w:tr>
      <w:bookmarkEnd w:id="0"/>
      <w:tr w:rsidR="00877380">
        <w:tblPrEx>
          <w:tblCellMar>
            <w:left w:w="0" w:type="dxa"/>
            <w:right w:w="0" w:type="dxa"/>
          </w:tblCellMar>
        </w:tblPrEx>
        <w:trPr>
          <w:trHeight w:val="3904"/>
          <w:jc w:val="center"/>
        </w:trPr>
        <w:tc>
          <w:tcPr>
            <w:tcW w:w="88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7380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课程考核合理性分析</w:t>
            </w:r>
          </w:p>
        </w:tc>
        <w:tc>
          <w:tcPr>
            <w:tcW w:w="8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Style w:val="a8"/>
              <w:tblW w:w="4997" w:type="pct"/>
              <w:tblLayout w:type="fixed"/>
              <w:tblLook w:val="04A0" w:firstRow="1" w:lastRow="0" w:firstColumn="1" w:lastColumn="0" w:noHBand="0" w:noVBand="1"/>
            </w:tblPr>
            <w:tblGrid>
              <w:gridCol w:w="1683"/>
              <w:gridCol w:w="789"/>
              <w:gridCol w:w="735"/>
              <w:gridCol w:w="664"/>
              <w:gridCol w:w="876"/>
              <w:gridCol w:w="818"/>
              <w:gridCol w:w="2471"/>
              <w:gridCol w:w="814"/>
            </w:tblGrid>
            <w:tr w:rsidR="00877380">
              <w:trPr>
                <w:trHeight w:val="700"/>
              </w:trPr>
              <w:tc>
                <w:tcPr>
                  <w:tcW w:w="5000" w:type="pct"/>
                  <w:gridSpan w:val="8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试卷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卷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）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</w:p>
              </w:tc>
            </w:tr>
            <w:tr w:rsidR="00877380">
              <w:trPr>
                <w:trHeight w:val="700"/>
              </w:trPr>
              <w:tc>
                <w:tcPr>
                  <w:tcW w:w="951" w:type="pct"/>
                  <w:vAlign w:val="center"/>
                </w:tcPr>
                <w:p w:rsidR="00877380" w:rsidRDefault="00C672D6">
                  <w:pPr>
                    <w:widowControl/>
                    <w:snapToGrid w:val="0"/>
                    <w:spacing w:line="360" w:lineRule="exact"/>
                    <w:ind w:firstLineChars="300" w:firstLine="540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pict>
                      <v:line id="_x0000_s1026" style="position:absolute;left:0;text-align:left;z-index:251660288;mso-position-horizontal-relative:text;mso-position-vertical-relative:text" from="-5.6pt,-.45pt" to="77.65pt,37.8pt" o:gfxdata="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rrnrdkAAAAIAQAADwAAAAAAAAABACAAAAAiAAAAZHJzL2Rvd25yZXYueG1sUEsBAhQAFAAA&#10;AAgAh07iQN1rmRnuAQAAtgMAAA4AAAAAAAAAAQAgAAAAKAEAAGRycy9lMm9Eb2MueG1sUEsFBgAA&#10;AAAGAAYAWQEAAIgFAAAAAA==&#10;" strokecolor="#5b9bd5 [3204]" strokeweight=".5pt">
                        <v:stroke joinstyle="miter"/>
                      </v:line>
                    </w:pict>
                  </w:r>
                  <w:r w:rsidR="00C951CC">
                    <w:rPr>
                      <w:rFonts w:ascii="Times New Roman" w:hAnsi="Times New Roman"/>
                      <w:b/>
                      <w:szCs w:val="21"/>
                    </w:rPr>
                    <w:t>支撑内容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课程目标</w:t>
                  </w:r>
                </w:p>
              </w:tc>
              <w:tc>
                <w:tcPr>
                  <w:tcW w:w="446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填空题</w:t>
                  </w:r>
                </w:p>
              </w:tc>
              <w:tc>
                <w:tcPr>
                  <w:tcW w:w="41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选择题</w:t>
                  </w:r>
                </w:p>
              </w:tc>
              <w:tc>
                <w:tcPr>
                  <w:tcW w:w="37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……</w:t>
                  </w:r>
                </w:p>
              </w:tc>
              <w:tc>
                <w:tcPr>
                  <w:tcW w:w="492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分析题</w:t>
                  </w:r>
                </w:p>
              </w:tc>
              <w:tc>
                <w:tcPr>
                  <w:tcW w:w="462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合计</w:t>
                  </w:r>
                </w:p>
              </w:tc>
              <w:tc>
                <w:tcPr>
                  <w:tcW w:w="1396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考核知识点</w:t>
                  </w:r>
                </w:p>
              </w:tc>
              <w:tc>
                <w:tcPr>
                  <w:tcW w:w="458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是否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合理</w:t>
                  </w: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8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1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37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92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  <w:t>以模电为例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二极管、三极管基本概念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58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√</w:t>
                  </w: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共射、共漏放大电路分析计算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>
              <w:tc>
                <w:tcPr>
                  <w:tcW w:w="2682" w:type="pct"/>
                  <w:gridSpan w:val="5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62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100</w:t>
                  </w: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139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差分放大电路的设计、反馈放大电路的设计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77380">
              <w:trPr>
                <w:trHeight w:val="700"/>
              </w:trPr>
              <w:tc>
                <w:tcPr>
                  <w:tcW w:w="5000" w:type="pct"/>
                  <w:gridSpan w:val="8"/>
                  <w:vAlign w:val="center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试卷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卷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）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</w:p>
              </w:tc>
            </w:tr>
            <w:tr w:rsidR="00877380">
              <w:trPr>
                <w:trHeight w:val="700"/>
              </w:trPr>
              <w:tc>
                <w:tcPr>
                  <w:tcW w:w="951" w:type="pct"/>
                </w:tcPr>
                <w:p w:rsidR="00877380" w:rsidRDefault="00C672D6">
                  <w:pPr>
                    <w:widowControl/>
                    <w:snapToGrid w:val="0"/>
                    <w:spacing w:line="360" w:lineRule="exact"/>
                    <w:ind w:firstLineChars="400" w:firstLine="720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pict>
                      <v:line id="_x0000_s1027" style="position:absolute;left:0;text-align:left;z-index:251659264;mso-position-horizontal-relative:text;mso-position-vertical-relative:text" from="-1.7pt,.4pt" to="75.55pt,34.9pt" o:gfxdata="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F/7RdYAAAAGAQAADwAAAAAAAAABACAAAAAiAAAAZHJzL2Rvd25yZXYueG1sUEsBAhQAFAAAAAgA&#10;h07iQGIPC1LuAQAAtQMAAA4AAAAAAAAAAQAgAAAAJQEAAGRycy9lMm9Eb2MueG1sUEsFBgAAAAAG&#10;AAYAWQEAAIUFAAAAAA==&#10;" strokecolor="#5b9bd5 [3204]" strokeweight=".5pt">
                        <v:stroke joinstyle="miter"/>
                      </v:line>
                    </w:pict>
                  </w:r>
                  <w:r w:rsidR="00C951CC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支撑内容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课程目标</w:t>
                  </w:r>
                </w:p>
              </w:tc>
              <w:tc>
                <w:tcPr>
                  <w:tcW w:w="446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填空题</w:t>
                  </w:r>
                </w:p>
              </w:tc>
              <w:tc>
                <w:tcPr>
                  <w:tcW w:w="41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选择题</w:t>
                  </w:r>
                </w:p>
              </w:tc>
              <w:tc>
                <w:tcPr>
                  <w:tcW w:w="37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……</w:t>
                  </w:r>
                </w:p>
              </w:tc>
              <w:tc>
                <w:tcPr>
                  <w:tcW w:w="492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分析题</w:t>
                  </w:r>
                </w:p>
              </w:tc>
              <w:tc>
                <w:tcPr>
                  <w:tcW w:w="462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合计</w:t>
                  </w:r>
                </w:p>
              </w:tc>
              <w:tc>
                <w:tcPr>
                  <w:tcW w:w="1396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考核知识点</w:t>
                  </w:r>
                </w:p>
              </w:tc>
              <w:tc>
                <w:tcPr>
                  <w:tcW w:w="458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是否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合理</w:t>
                  </w: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41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37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</w:p>
              </w:tc>
              <w:tc>
                <w:tcPr>
                  <w:tcW w:w="492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58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√</w:t>
                  </w: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>
              <w:tc>
                <w:tcPr>
                  <w:tcW w:w="951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>
              <w:tc>
                <w:tcPr>
                  <w:tcW w:w="2682" w:type="pct"/>
                  <w:gridSpan w:val="5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62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100</w:t>
                  </w: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139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58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77380" w:rsidRDefault="00877380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7380">
        <w:tblPrEx>
          <w:tblCellMar>
            <w:left w:w="0" w:type="dxa"/>
            <w:right w:w="0" w:type="dxa"/>
          </w:tblCellMar>
        </w:tblPrEx>
        <w:trPr>
          <w:trHeight w:val="1977"/>
          <w:jc w:val="center"/>
        </w:trPr>
        <w:tc>
          <w:tcPr>
            <w:tcW w:w="88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3F4F" w:rsidRDefault="00C951CC">
            <w:pPr>
              <w:spacing w:line="340" w:lineRule="exact"/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审批</w:t>
            </w:r>
          </w:p>
          <w:p w:rsidR="00877380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意见</w:t>
            </w:r>
          </w:p>
        </w:tc>
        <w:tc>
          <w:tcPr>
            <w:tcW w:w="8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77380" w:rsidRDefault="00877380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380" w:rsidRDefault="00C951CC">
            <w:pPr>
              <w:widowControl/>
              <w:snapToGrid w:val="0"/>
              <w:spacing w:line="360" w:lineRule="exact"/>
              <w:ind w:firstLineChars="1600" w:firstLine="385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系（教研室）主任：</w:t>
            </w: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380" w:rsidRDefault="00C951CC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日</w:t>
            </w:r>
          </w:p>
        </w:tc>
      </w:tr>
      <w:tr w:rsidR="00877380">
        <w:tblPrEx>
          <w:tblCellMar>
            <w:left w:w="0" w:type="dxa"/>
            <w:right w:w="0" w:type="dxa"/>
          </w:tblCellMar>
        </w:tblPrEx>
        <w:trPr>
          <w:trHeight w:val="1074"/>
          <w:jc w:val="center"/>
        </w:trPr>
        <w:tc>
          <w:tcPr>
            <w:tcW w:w="883" w:type="dxa"/>
            <w:gridSpan w:val="2"/>
            <w:tcBorders>
              <w:top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3F4F" w:rsidRDefault="00C951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学院教务办公室</w:t>
            </w:r>
          </w:p>
          <w:p w:rsidR="00877380" w:rsidRDefault="00C951CC">
            <w:pPr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bookmarkEnd w:id="1"/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8898" w:type="dxa"/>
            <w:gridSpan w:val="13"/>
            <w:tcBorders>
              <w:top w:val="single" w:sz="8" w:space="0" w:color="auto"/>
              <w:left w:val="single" w:sz="8" w:space="0" w:color="auto"/>
            </w:tcBorders>
          </w:tcPr>
          <w:p w:rsidR="00877380" w:rsidRDefault="00C951CC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考试卷为：□A卷   □B卷</w:t>
            </w:r>
          </w:p>
          <w:p w:rsidR="00877380" w:rsidRDefault="00C951CC">
            <w:pPr>
              <w:widowControl/>
              <w:snapToGrid w:val="0"/>
              <w:spacing w:line="36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补考卷为：□A卷   □B卷      </w:t>
            </w: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20"/>
              <w:rPr>
                <w:rFonts w:ascii="宋体" w:hAnsi="宋体"/>
              </w:rPr>
            </w:pPr>
          </w:p>
          <w:p w:rsidR="00877380" w:rsidRDefault="00C951CC" w:rsidP="00DC08DB">
            <w:pPr>
              <w:widowControl/>
              <w:snapToGrid w:val="0"/>
              <w:spacing w:line="360" w:lineRule="exact"/>
              <w:ind w:firstLineChars="1100" w:firstLine="265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签章：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77380" w:rsidRDefault="00877380">
      <w:pPr>
        <w:rPr>
          <w:rFonts w:ascii="Times New Roman" w:hAnsi="Times New Roman"/>
        </w:rPr>
      </w:pPr>
    </w:p>
    <w:sectPr w:rsidR="00877380" w:rsidSect="00877380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2D6" w:rsidRDefault="00C672D6" w:rsidP="00DC08DB">
      <w:r>
        <w:separator/>
      </w:r>
    </w:p>
  </w:endnote>
  <w:endnote w:type="continuationSeparator" w:id="0">
    <w:p w:rsidR="00C672D6" w:rsidRDefault="00C672D6" w:rsidP="00DC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2D6" w:rsidRDefault="00C672D6" w:rsidP="00DC08DB">
      <w:r>
        <w:separator/>
      </w:r>
    </w:p>
  </w:footnote>
  <w:footnote w:type="continuationSeparator" w:id="0">
    <w:p w:rsidR="00C672D6" w:rsidRDefault="00C672D6" w:rsidP="00DC0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604E"/>
    <w:multiLevelType w:val="multilevel"/>
    <w:tmpl w:val="2D73604E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506"/>
    <w:rsid w:val="00021E27"/>
    <w:rsid w:val="0003025C"/>
    <w:rsid w:val="00060F58"/>
    <w:rsid w:val="000610C5"/>
    <w:rsid w:val="0007317B"/>
    <w:rsid w:val="00075D19"/>
    <w:rsid w:val="0008058A"/>
    <w:rsid w:val="00083E0C"/>
    <w:rsid w:val="00085CF3"/>
    <w:rsid w:val="00090199"/>
    <w:rsid w:val="0009099B"/>
    <w:rsid w:val="000A3DAC"/>
    <w:rsid w:val="000C6DFC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82C64"/>
    <w:rsid w:val="00183D8D"/>
    <w:rsid w:val="0019194A"/>
    <w:rsid w:val="00192A13"/>
    <w:rsid w:val="001A3F4F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110FD"/>
    <w:rsid w:val="002113B3"/>
    <w:rsid w:val="00230EAA"/>
    <w:rsid w:val="00233DB1"/>
    <w:rsid w:val="00235275"/>
    <w:rsid w:val="00254EB0"/>
    <w:rsid w:val="002747A2"/>
    <w:rsid w:val="00274AD1"/>
    <w:rsid w:val="00282BAA"/>
    <w:rsid w:val="002B2609"/>
    <w:rsid w:val="002C40CD"/>
    <w:rsid w:val="002D173B"/>
    <w:rsid w:val="002E2C37"/>
    <w:rsid w:val="002E5681"/>
    <w:rsid w:val="002F6A10"/>
    <w:rsid w:val="0030332A"/>
    <w:rsid w:val="00306B59"/>
    <w:rsid w:val="003256E6"/>
    <w:rsid w:val="00326F48"/>
    <w:rsid w:val="00331647"/>
    <w:rsid w:val="00346E37"/>
    <w:rsid w:val="0035005A"/>
    <w:rsid w:val="00353E9B"/>
    <w:rsid w:val="00357355"/>
    <w:rsid w:val="00363F5F"/>
    <w:rsid w:val="003840C5"/>
    <w:rsid w:val="003917E2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6362A"/>
    <w:rsid w:val="00464DDC"/>
    <w:rsid w:val="00472E66"/>
    <w:rsid w:val="004761EB"/>
    <w:rsid w:val="00480B36"/>
    <w:rsid w:val="004966C4"/>
    <w:rsid w:val="004A4311"/>
    <w:rsid w:val="004A51BC"/>
    <w:rsid w:val="004C6D40"/>
    <w:rsid w:val="004E141C"/>
    <w:rsid w:val="004E3A80"/>
    <w:rsid w:val="00504C93"/>
    <w:rsid w:val="00507980"/>
    <w:rsid w:val="005136D7"/>
    <w:rsid w:val="005310D3"/>
    <w:rsid w:val="00532D3A"/>
    <w:rsid w:val="00536865"/>
    <w:rsid w:val="00540B3F"/>
    <w:rsid w:val="005418E6"/>
    <w:rsid w:val="00543749"/>
    <w:rsid w:val="00550CC3"/>
    <w:rsid w:val="005542C7"/>
    <w:rsid w:val="00560CA6"/>
    <w:rsid w:val="00561D0F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56E0"/>
    <w:rsid w:val="0062711D"/>
    <w:rsid w:val="0062739B"/>
    <w:rsid w:val="00634C05"/>
    <w:rsid w:val="00640221"/>
    <w:rsid w:val="00646F35"/>
    <w:rsid w:val="00657B53"/>
    <w:rsid w:val="00693A0F"/>
    <w:rsid w:val="00697543"/>
    <w:rsid w:val="006A18BE"/>
    <w:rsid w:val="006A23AA"/>
    <w:rsid w:val="006B4506"/>
    <w:rsid w:val="006B4A2F"/>
    <w:rsid w:val="006C265B"/>
    <w:rsid w:val="006D25BD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63198"/>
    <w:rsid w:val="0077782F"/>
    <w:rsid w:val="00777CD1"/>
    <w:rsid w:val="007A587A"/>
    <w:rsid w:val="007B26DC"/>
    <w:rsid w:val="007B535E"/>
    <w:rsid w:val="007B6887"/>
    <w:rsid w:val="007D56AB"/>
    <w:rsid w:val="007E3284"/>
    <w:rsid w:val="00801889"/>
    <w:rsid w:val="00827F18"/>
    <w:rsid w:val="0083482B"/>
    <w:rsid w:val="00834DA6"/>
    <w:rsid w:val="008474A2"/>
    <w:rsid w:val="00862DA2"/>
    <w:rsid w:val="00870244"/>
    <w:rsid w:val="00872613"/>
    <w:rsid w:val="00877380"/>
    <w:rsid w:val="008978F0"/>
    <w:rsid w:val="008A131B"/>
    <w:rsid w:val="008A2316"/>
    <w:rsid w:val="008A78C0"/>
    <w:rsid w:val="008B3C21"/>
    <w:rsid w:val="008C607F"/>
    <w:rsid w:val="008E1924"/>
    <w:rsid w:val="008F34DD"/>
    <w:rsid w:val="00901FBE"/>
    <w:rsid w:val="00905460"/>
    <w:rsid w:val="00913999"/>
    <w:rsid w:val="009205E4"/>
    <w:rsid w:val="0093174D"/>
    <w:rsid w:val="00935B4D"/>
    <w:rsid w:val="009426B0"/>
    <w:rsid w:val="009447E4"/>
    <w:rsid w:val="00952EC9"/>
    <w:rsid w:val="00960A49"/>
    <w:rsid w:val="00963A6F"/>
    <w:rsid w:val="00966514"/>
    <w:rsid w:val="00974176"/>
    <w:rsid w:val="00975155"/>
    <w:rsid w:val="009770F9"/>
    <w:rsid w:val="00980433"/>
    <w:rsid w:val="00984A00"/>
    <w:rsid w:val="009A10FE"/>
    <w:rsid w:val="009B1234"/>
    <w:rsid w:val="009B4281"/>
    <w:rsid w:val="009D6CA6"/>
    <w:rsid w:val="009E4392"/>
    <w:rsid w:val="009F7876"/>
    <w:rsid w:val="00A072A1"/>
    <w:rsid w:val="00A217F5"/>
    <w:rsid w:val="00A349B7"/>
    <w:rsid w:val="00A36134"/>
    <w:rsid w:val="00A47E54"/>
    <w:rsid w:val="00A53196"/>
    <w:rsid w:val="00A55855"/>
    <w:rsid w:val="00A568A8"/>
    <w:rsid w:val="00A77F25"/>
    <w:rsid w:val="00A878D4"/>
    <w:rsid w:val="00A9038A"/>
    <w:rsid w:val="00A93CCE"/>
    <w:rsid w:val="00A95CC1"/>
    <w:rsid w:val="00AA4497"/>
    <w:rsid w:val="00AB1F31"/>
    <w:rsid w:val="00AC446D"/>
    <w:rsid w:val="00AC5B82"/>
    <w:rsid w:val="00AD15D8"/>
    <w:rsid w:val="00AD6067"/>
    <w:rsid w:val="00AE424D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96652"/>
    <w:rsid w:val="00BA1548"/>
    <w:rsid w:val="00BA22E9"/>
    <w:rsid w:val="00BB7F48"/>
    <w:rsid w:val="00BE5749"/>
    <w:rsid w:val="00BE6451"/>
    <w:rsid w:val="00BF1100"/>
    <w:rsid w:val="00C017E2"/>
    <w:rsid w:val="00C20168"/>
    <w:rsid w:val="00C41CB1"/>
    <w:rsid w:val="00C43657"/>
    <w:rsid w:val="00C52436"/>
    <w:rsid w:val="00C547F2"/>
    <w:rsid w:val="00C64E96"/>
    <w:rsid w:val="00C655AF"/>
    <w:rsid w:val="00C672D6"/>
    <w:rsid w:val="00C73DB9"/>
    <w:rsid w:val="00C80D68"/>
    <w:rsid w:val="00C8320F"/>
    <w:rsid w:val="00C951CC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47477"/>
    <w:rsid w:val="00D47C2E"/>
    <w:rsid w:val="00D55866"/>
    <w:rsid w:val="00D6132C"/>
    <w:rsid w:val="00D72785"/>
    <w:rsid w:val="00D731CA"/>
    <w:rsid w:val="00D752EA"/>
    <w:rsid w:val="00D849F1"/>
    <w:rsid w:val="00D8572A"/>
    <w:rsid w:val="00D85B0E"/>
    <w:rsid w:val="00DA3C01"/>
    <w:rsid w:val="00DA54CD"/>
    <w:rsid w:val="00DB2F69"/>
    <w:rsid w:val="00DB4222"/>
    <w:rsid w:val="00DC08DB"/>
    <w:rsid w:val="00DC5F27"/>
    <w:rsid w:val="00DD6F1C"/>
    <w:rsid w:val="00DE39E4"/>
    <w:rsid w:val="00DF52DB"/>
    <w:rsid w:val="00E12DB2"/>
    <w:rsid w:val="00E16F2F"/>
    <w:rsid w:val="00E27F9F"/>
    <w:rsid w:val="00E40C63"/>
    <w:rsid w:val="00E45DEA"/>
    <w:rsid w:val="00E503E5"/>
    <w:rsid w:val="00E61CB5"/>
    <w:rsid w:val="00E65EB3"/>
    <w:rsid w:val="00E70B0A"/>
    <w:rsid w:val="00E75128"/>
    <w:rsid w:val="00E91BCB"/>
    <w:rsid w:val="00EA24E8"/>
    <w:rsid w:val="00EB4C23"/>
    <w:rsid w:val="00EC5835"/>
    <w:rsid w:val="00EC60D5"/>
    <w:rsid w:val="00ED03C8"/>
    <w:rsid w:val="00EE26C3"/>
    <w:rsid w:val="00EF7521"/>
    <w:rsid w:val="00EF7A42"/>
    <w:rsid w:val="00F342B8"/>
    <w:rsid w:val="00F40FA0"/>
    <w:rsid w:val="00F52D40"/>
    <w:rsid w:val="00F577E3"/>
    <w:rsid w:val="00F71F60"/>
    <w:rsid w:val="00F81D2A"/>
    <w:rsid w:val="00F93878"/>
    <w:rsid w:val="00F9558C"/>
    <w:rsid w:val="00FB2A70"/>
    <w:rsid w:val="00FD3955"/>
    <w:rsid w:val="00FE7E9D"/>
    <w:rsid w:val="33554A55"/>
    <w:rsid w:val="41E531B5"/>
    <w:rsid w:val="4D26657F"/>
    <w:rsid w:val="57D126D4"/>
    <w:rsid w:val="60BC4E44"/>
    <w:rsid w:val="746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877380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877380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qFormat/>
    <w:rsid w:val="0087738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877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877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sid w:val="0087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77380"/>
    <w:pPr>
      <w:ind w:firstLineChars="200" w:firstLine="420"/>
    </w:pPr>
  </w:style>
  <w:style w:type="character" w:customStyle="1" w:styleId="Char3">
    <w:name w:val="页眉 Char"/>
    <w:link w:val="a7"/>
    <w:uiPriority w:val="99"/>
    <w:rsid w:val="00877380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877380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877380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877380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87738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yh</cp:lastModifiedBy>
  <cp:revision>16</cp:revision>
  <cp:lastPrinted>2019-07-04T05:11:00Z</cp:lastPrinted>
  <dcterms:created xsi:type="dcterms:W3CDTF">2020-07-05T12:53:00Z</dcterms:created>
  <dcterms:modified xsi:type="dcterms:W3CDTF">2022-05-15T03:01:00Z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25C80F6F35E94986AD8E906BA0D52164</vt:lpwstr>
  </property>
</Properties>
</file>